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caps w:val="0"/>
          <w:color w:val="auto"/>
          <w:sz w:val="44"/>
          <w:szCs w:val="44"/>
          <w:vertAlign w:val="baseline"/>
          <w:lang w:eastAsia="zh-CN"/>
          <w:woUserID w:val="1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caps w:val="0"/>
          <w:color w:val="auto"/>
          <w:kern w:val="0"/>
          <w:sz w:val="44"/>
          <w:szCs w:val="44"/>
          <w:vertAlign w:val="baseline"/>
          <w:lang w:val="en-US" w:eastAsia="zh-CN" w:bidi="ar"/>
          <w:woUserID w:val="1"/>
        </w:rPr>
        <w:t>重庆三峡银行关于开展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caps w:val="0"/>
          <w:color w:val="auto"/>
          <w:sz w:val="44"/>
          <w:szCs w:val="44"/>
          <w:vertAlign w:val="baseline"/>
          <w:lang w:eastAsia="zh-CN"/>
          <w:woUserID w:val="1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aps w:val="0"/>
          <w:color w:val="auto"/>
          <w:kern w:val="0"/>
          <w:sz w:val="44"/>
          <w:szCs w:val="44"/>
          <w:vertAlign w:val="baseline"/>
          <w:lang w:val="en-US" w:eastAsia="zh-CN" w:bidi="ar"/>
          <w:woUserID w:val="1"/>
        </w:rPr>
        <w:t>部分重要信息系统应急演练的公告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 w:firstLine="0"/>
        <w:jc w:val="left"/>
        <w:rPr>
          <w:rFonts w:hint="eastAsia" w:ascii="方正仿宋_GBK" w:hAnsi="方正仿宋_GBK" w:eastAsia="方正仿宋_GBK" w:cs="方正仿宋_GBK"/>
          <w:caps w:val="0"/>
          <w:color w:val="auto"/>
          <w:sz w:val="32"/>
          <w:szCs w:val="32"/>
          <w:vertAlign w:val="baseline"/>
          <w:lang w:eastAsia="zh-CN"/>
          <w:woUserID w:val="1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 w:firstLine="0"/>
        <w:jc w:val="left"/>
        <w:rPr>
          <w:rFonts w:hint="eastAsia" w:ascii="方正仿宋_GBK" w:hAnsi="方正仿宋_GBK" w:eastAsia="方正仿宋_GBK" w:cs="方正仿宋_GBK"/>
          <w:caps w:val="0"/>
          <w:color w:val="auto"/>
          <w:sz w:val="32"/>
          <w:szCs w:val="32"/>
          <w:vertAlign w:val="baseline"/>
          <w:lang w:eastAsia="zh-CN"/>
          <w:woUserID w:val="1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尊敬的客户：</w:t>
      </w:r>
    </w:p>
    <w:p>
      <w:pPr>
        <w:keepNext w:val="0"/>
        <w:keepLines w:val="0"/>
        <w:widowControl/>
        <w:suppressLineNumbers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方正仿宋_GBK" w:eastAsia="方正仿宋_GBK" w:cs="方正仿宋_GBK"/>
          <w:bCs/>
          <w:caps w:val="0"/>
          <w:color w:val="auto"/>
          <w:sz w:val="32"/>
          <w:szCs w:val="32"/>
          <w:vertAlign w:val="baseline"/>
          <w:lang w:eastAsia="zh-CN"/>
          <w:woUserID w:val="1"/>
        </w:rPr>
      </w:pPr>
      <w:r>
        <w:rPr>
          <w:rFonts w:hint="eastAsia" w:ascii="Times New Roman" w:hAnsi="方正仿宋_GBK" w:eastAsia="方正仿宋_GBK" w:cs="方正仿宋_GBK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为了向您提供更安全、持续、稳定的金融服务，根据《商业银行信息科技风险管理指引》《商业银行业务连续性监管指引》相关要求，我行将开展部分重要信息系统的应急演练工作。</w:t>
      </w:r>
      <w:r>
        <w:rPr>
          <w:rFonts w:hint="default" w:ascii="Times New Roman" w:hAnsi="方正仿宋_GBK" w:eastAsia="方正仿宋_GBK" w:cs="Times New Roman"/>
          <w:b w:val="0"/>
          <w:bCs w:val="0"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6</w:t>
      </w:r>
      <w:r>
        <w:rPr>
          <w:rFonts w:hint="eastAsia" w:ascii="Times New Roman" w:hAnsi="方正仿宋_GBK" w:eastAsia="方正仿宋_GBK" w:cs="方正仿宋_GBK"/>
          <w:b w:val="0"/>
          <w:bCs w:val="0"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月</w:t>
      </w:r>
      <w:r>
        <w:rPr>
          <w:rFonts w:hint="default" w:ascii="Times New Roman" w:hAnsi="方正仿宋_GBK" w:eastAsia="方正仿宋_GBK" w:cs="Times New Roman"/>
          <w:b w:val="0"/>
          <w:bCs w:val="0"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13</w:t>
      </w:r>
      <w:r>
        <w:rPr>
          <w:rFonts w:hint="eastAsia" w:ascii="Times New Roman" w:hAnsi="方正仿宋_GBK" w:eastAsia="方正仿宋_GBK" w:cs="方正仿宋_GBK"/>
          <w:b w:val="0"/>
          <w:bCs w:val="0"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日至</w:t>
      </w:r>
      <w:r>
        <w:rPr>
          <w:rFonts w:hint="default" w:ascii="Times New Roman" w:hAnsi="方正仿宋_GBK" w:eastAsia="方正仿宋_GBK" w:cs="Times New Roman"/>
          <w:b w:val="0"/>
          <w:bCs w:val="0"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6</w:t>
      </w:r>
      <w:r>
        <w:rPr>
          <w:rFonts w:hint="eastAsia" w:ascii="Times New Roman" w:hAnsi="方正仿宋_GBK" w:eastAsia="方正仿宋_GBK" w:cs="方正仿宋_GBK"/>
          <w:b w:val="0"/>
          <w:bCs w:val="0"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月</w:t>
      </w:r>
      <w:r>
        <w:rPr>
          <w:rFonts w:hint="default" w:ascii="Times New Roman" w:hAnsi="方正仿宋_GBK" w:eastAsia="方正仿宋_GBK" w:cs="Times New Roman"/>
          <w:b w:val="0"/>
          <w:bCs w:val="0"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17</w:t>
      </w:r>
      <w:r>
        <w:rPr>
          <w:rFonts w:hint="eastAsia" w:ascii="Times New Roman" w:hAnsi="方正仿宋_GBK" w:eastAsia="方正仿宋_GBK" w:cs="方正仿宋_GBK"/>
          <w:b w:val="0"/>
          <w:bCs w:val="0"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日</w:t>
      </w:r>
      <w:r>
        <w:rPr>
          <w:rFonts w:hint="eastAsia" w:ascii="Times New Roman" w:hAnsi="方正仿宋_GBK" w:eastAsia="方正仿宋_GBK" w:cs="方正仿宋_GBK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演练期间，</w:t>
      </w:r>
      <w:r>
        <w:rPr>
          <w:rFonts w:hint="eastAsia" w:ascii="Times New Roman" w:hAnsi="方正仿宋_GBK" w:eastAsia="方正仿宋_GBK" w:cs="方正仿宋_GBK"/>
          <w:b w:val="0"/>
          <w:bCs w:val="0"/>
          <w:caps w:val="0"/>
          <w:color w:val="auto"/>
          <w:kern w:val="2"/>
          <w:sz w:val="32"/>
          <w:szCs w:val="32"/>
          <w:vertAlign w:val="baseline"/>
          <w:lang w:val="en-US" w:eastAsia="zh-CN" w:bidi="ar"/>
          <w:woUserID w:val="1"/>
        </w:rPr>
        <w:t>部分业务可能会受影响</w:t>
      </w:r>
      <w:r>
        <w:rPr>
          <w:rFonts w:hint="eastAsia" w:ascii="Times New Roman" w:hAnsi="方正仿宋_GBK" w:eastAsia="方正仿宋_GBK" w:cs="方正仿宋_GBK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。</w:t>
      </w:r>
    </w:p>
    <w:p>
      <w:pPr>
        <w:keepNext w:val="0"/>
        <w:keepLines w:val="0"/>
        <w:widowControl/>
        <w:suppressLineNumbers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方正仿宋_GBK" w:eastAsia="方正仿宋_GBK" w:cs="方正仿宋_GBK"/>
          <w:bCs/>
          <w:caps w:val="0"/>
          <w:color w:val="auto"/>
          <w:sz w:val="32"/>
          <w:szCs w:val="32"/>
          <w:vertAlign w:val="baseline"/>
          <w:lang w:eastAsia="zh-CN"/>
          <w:woUserID w:val="1"/>
        </w:rPr>
      </w:pPr>
      <w:r>
        <w:rPr>
          <w:rFonts w:hint="eastAsia" w:ascii="Times New Roman" w:hAnsi="方正仿宋_GBK" w:eastAsia="方正仿宋_GBK" w:cs="方正仿宋_GBK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演练期间若您在业务办理过程中遇到疑问，请致电我行</w:t>
      </w:r>
      <w:r>
        <w:rPr>
          <w:rFonts w:hint="default" w:ascii="Times New Roman" w:hAnsi="方正仿宋_GBK" w:eastAsia="方正仿宋_GBK" w:cs="Times New Roman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24</w:t>
      </w:r>
      <w:r>
        <w:rPr>
          <w:rFonts w:hint="eastAsia" w:ascii="Times New Roman" w:hAnsi="方正仿宋_GBK" w:eastAsia="方正仿宋_GBK" w:cs="方正仿宋_GBK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小时客户服务热线</w:t>
      </w:r>
      <w:r>
        <w:rPr>
          <w:rFonts w:hint="default" w:ascii="Times New Roman" w:hAnsi="方正仿宋_GBK" w:eastAsia="方正仿宋_GBK" w:cs="Times New Roman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023-96968</w:t>
      </w:r>
      <w:r>
        <w:rPr>
          <w:rFonts w:hint="eastAsia" w:ascii="Times New Roman" w:hAnsi="方正仿宋_GBK" w:eastAsia="方正仿宋_GBK" w:cs="方正仿宋_GBK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。</w:t>
      </w:r>
    </w:p>
    <w:p>
      <w:pPr>
        <w:keepNext w:val="0"/>
        <w:keepLines w:val="0"/>
        <w:widowControl/>
        <w:suppressLineNumbers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方正仿宋_GBK" w:eastAsia="方正仿宋_GBK" w:cs="Times New Roman"/>
          <w:caps w:val="0"/>
          <w:color w:val="auto"/>
          <w:sz w:val="32"/>
          <w:szCs w:val="32"/>
          <w:vertAlign w:val="baseline"/>
          <w:lang w:eastAsia="zh-CN"/>
          <w:woUserID w:val="1"/>
        </w:rPr>
      </w:pPr>
      <w:r>
        <w:rPr>
          <w:rFonts w:hint="eastAsia" w:ascii="Times New Roman" w:hAnsi="方正仿宋_GBK" w:eastAsia="方正仿宋_GBK" w:cs="方正仿宋_GBK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由此给您带来的不便，敬请谅解。</w:t>
      </w:r>
    </w:p>
    <w:p>
      <w:pPr>
        <w:keepNext w:val="0"/>
        <w:keepLines w:val="0"/>
        <w:widowControl/>
        <w:suppressLineNumbers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方正仿宋_GBK" w:eastAsia="方正仿宋_GBK" w:cs="方正仿宋_GBK"/>
          <w:bCs/>
          <w:caps w:val="0"/>
          <w:color w:val="auto"/>
          <w:sz w:val="32"/>
          <w:szCs w:val="32"/>
          <w:vertAlign w:val="baseline"/>
          <w:lang w:eastAsia="zh-CN"/>
          <w:woUserID w:val="1"/>
        </w:rPr>
      </w:pPr>
      <w:r>
        <w:rPr>
          <w:rFonts w:hint="eastAsia" w:ascii="Times New Roman" w:hAnsi="方正仿宋_GBK" w:eastAsia="方正仿宋_GBK" w:cs="方正仿宋_GBK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感谢您长期以来对我行的关心和支持！</w:t>
      </w:r>
    </w:p>
    <w:p>
      <w:pPr>
        <w:keepNext w:val="0"/>
        <w:keepLines w:val="0"/>
        <w:widowControl/>
        <w:suppressLineNumbers w:val="0"/>
        <w:autoSpaceDE w:val="0"/>
        <w:autoSpaceDN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方正仿宋_GBK" w:eastAsia="方正仿宋_GBK" w:cs="方正仿宋_GBK"/>
          <w:bCs/>
          <w:caps w:val="0"/>
          <w:color w:val="auto"/>
          <w:sz w:val="32"/>
          <w:szCs w:val="32"/>
          <w:vertAlign w:val="baseline"/>
          <w:lang w:eastAsia="zh-CN"/>
          <w:woUserID w:val="1"/>
        </w:rPr>
      </w:pPr>
      <w:r>
        <w:rPr>
          <w:rFonts w:hint="eastAsia" w:ascii="Times New Roman" w:hAnsi="方正仿宋_GBK" w:eastAsia="方正仿宋_GBK" w:cs="方正仿宋_GBK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特此公告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leftChars="0" w:right="0" w:firstLine="0" w:firstLineChars="0"/>
        <w:jc w:val="left"/>
        <w:rPr>
          <w:rFonts w:hint="default" w:ascii="Times New Roman" w:hAnsi="方正仿宋_GBK" w:eastAsia="方正仿宋_GBK" w:cs="Times New Roman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leftChars="0" w:right="0" w:firstLine="0" w:firstLineChars="0"/>
        <w:jc w:val="left"/>
        <w:rPr>
          <w:rFonts w:hint="default" w:ascii="Times New Roman" w:hAnsi="方正仿宋_GBK" w:eastAsia="方正仿宋_GBK" w:cs="Times New Roman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</w:pPr>
      <w:r>
        <w:rPr>
          <w:rFonts w:hint="default" w:ascii="Times New Roman" w:hAnsi="方正仿宋_GBK" w:eastAsia="方正仿宋_GBK" w:cs="Times New Roman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 xml:space="preserve">  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leftChars="0" w:right="0" w:firstLine="0" w:firstLineChars="0"/>
        <w:jc w:val="left"/>
        <w:rPr>
          <w:rFonts w:hint="default" w:ascii="Times New Roman" w:hAnsi="方正仿宋_GBK" w:eastAsia="方正仿宋_GBK" w:cs="Times New Roman"/>
          <w:bCs/>
          <w:caps w:val="0"/>
          <w:color w:val="auto"/>
          <w:sz w:val="32"/>
          <w:szCs w:val="32"/>
          <w:vertAlign w:val="baseline"/>
          <w:lang w:eastAsia="zh-CN"/>
          <w:woUserID w:val="1"/>
        </w:rPr>
      </w:pPr>
      <w:r>
        <w:rPr>
          <w:rFonts w:hint="default" w:ascii="Times New Roman" w:hAnsi="方正仿宋_GBK" w:eastAsia="方正仿宋_GBK" w:cs="Times New Roman"/>
          <w:b w:val="0"/>
          <w:bCs/>
          <w:caps w:val="0"/>
          <w:color w:val="auto"/>
          <w:kern w:val="0"/>
          <w:sz w:val="32"/>
          <w:szCs w:val="32"/>
          <w:vertAlign w:val="baseline"/>
          <w:lang w:eastAsia="zh-CN" w:bidi="ar"/>
          <w:woUserID w:val="1"/>
        </w:rPr>
        <w:t xml:space="preserve">    </w:t>
      </w:r>
      <w:r>
        <w:rPr>
          <w:rFonts w:hint="default" w:ascii="Times New Roman" w:hAnsi="方正仿宋_GBK" w:eastAsia="方正仿宋_GBK" w:cs="Times New Roman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 xml:space="preserve">                         </w:t>
      </w:r>
      <w:r>
        <w:rPr>
          <w:rFonts w:hint="eastAsia" w:ascii="Times New Roman" w:hAnsi="方正仿宋_GBK" w:eastAsia="方正仿宋_GBK" w:cs="方正仿宋_GBK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重庆三峡银行股份有限公司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宋体" w:cs="Times New Roman"/>
          <w:caps w:val="0"/>
          <w:color w:val="auto"/>
          <w:sz w:val="24"/>
          <w:szCs w:val="24"/>
          <w:vertAlign w:val="baseline"/>
          <w:woUserID w:val="1"/>
        </w:rPr>
      </w:pPr>
      <w:r>
        <w:rPr>
          <w:rFonts w:hint="default" w:ascii="Times New Roman" w:hAnsi="方正仿宋_GBK" w:eastAsia="方正仿宋_GBK" w:cs="Times New Roman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 xml:space="preserve">                              2025</w:t>
      </w:r>
      <w:r>
        <w:rPr>
          <w:rFonts w:hint="eastAsia" w:ascii="Times New Roman" w:hAnsi="方正仿宋_GBK" w:eastAsia="方正仿宋_GBK" w:cs="方正仿宋_GBK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年</w:t>
      </w:r>
      <w:r>
        <w:rPr>
          <w:rFonts w:hint="default" w:ascii="Times New Roman" w:hAnsi="方正仿宋_GBK" w:eastAsia="方正仿宋_GBK" w:cs="Times New Roman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6</w:t>
      </w:r>
      <w:r>
        <w:rPr>
          <w:rFonts w:hint="eastAsia" w:ascii="Times New Roman" w:hAnsi="方正仿宋_GBK" w:eastAsia="方正仿宋_GBK" w:cs="方正仿宋_GBK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月</w:t>
      </w:r>
      <w:r>
        <w:rPr>
          <w:rFonts w:hint="default" w:ascii="Times New Roman" w:hAnsi="方正仿宋_GBK" w:eastAsia="方正仿宋_GBK" w:cs="方正仿宋_GBK"/>
          <w:b w:val="0"/>
          <w:bCs/>
          <w:caps w:val="0"/>
          <w:color w:val="auto"/>
          <w:kern w:val="0"/>
          <w:sz w:val="32"/>
          <w:szCs w:val="32"/>
          <w:vertAlign w:val="baseline"/>
          <w:lang w:eastAsia="zh-CN" w:bidi="ar"/>
          <w:woUserID w:val="1"/>
        </w:rPr>
        <w:t>10</w:t>
      </w:r>
      <w:r>
        <w:rPr>
          <w:rFonts w:hint="eastAsia" w:ascii="Times New Roman" w:hAnsi="方正仿宋_GBK" w:eastAsia="方正仿宋_GBK" w:cs="方正仿宋_GBK"/>
          <w:b w:val="0"/>
          <w:bCs/>
          <w:caps w:val="0"/>
          <w:color w:val="auto"/>
          <w:kern w:val="0"/>
          <w:sz w:val="32"/>
          <w:szCs w:val="32"/>
          <w:vertAlign w:val="baseline"/>
          <w:lang w:val="en-US" w:eastAsia="zh-CN" w:bidi="ar"/>
          <w:woUserID w:val="1"/>
        </w:rPr>
        <w:t>日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 w:firstLine="0"/>
        <w:jc w:val="left"/>
        <w:rPr>
          <w:rFonts w:hint="default" w:ascii="Times New Roman" w:hAnsi="Times New Roman" w:eastAsia="宋体" w:cs="Times New Roman"/>
          <w:caps w:val="0"/>
          <w:color w:val="auto"/>
          <w:sz w:val="24"/>
          <w:szCs w:val="24"/>
          <w:vertAlign w:val="baseline"/>
          <w:woUserID w:val="1"/>
        </w:rPr>
      </w:pPr>
    </w:p>
    <w:p/>
    <w:sectPr>
      <w:pgSz w:w="12240" w:h="15840"/>
      <w:pgMar w:top="1440" w:right="1800" w:bottom="1440" w:left="1800" w:header="720" w:footer="720" w:gutter="1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